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DAF8" w14:textId="77777777" w:rsidR="00CA4D52" w:rsidRPr="00CA4D52" w:rsidRDefault="00CA4D52" w:rsidP="00CA4D52">
      <w:pPr>
        <w:spacing w:before="100" w:beforeAutospacing="1" w:after="100" w:afterAutospacing="1" w:line="240" w:lineRule="auto"/>
        <w:outlineLvl w:val="0"/>
        <w:rPr>
          <w:rFonts w:ascii="PT Sans" w:eastAsia="Times New Roman" w:hAnsi="PT Sans" w:cs="Times New Roman"/>
          <w:b/>
          <w:bCs/>
          <w:color w:val="191919"/>
          <w:kern w:val="36"/>
          <w:sz w:val="48"/>
          <w:szCs w:val="48"/>
          <w:lang w:eastAsia="en-CA"/>
        </w:rPr>
      </w:pPr>
      <w:r w:rsidRPr="00CA4D52">
        <w:rPr>
          <w:rFonts w:ascii="PT Sans" w:eastAsia="Times New Roman" w:hAnsi="PT Sans" w:cs="Times New Roman"/>
          <w:b/>
          <w:bCs/>
          <w:color w:val="191919"/>
          <w:kern w:val="36"/>
          <w:sz w:val="48"/>
          <w:szCs w:val="48"/>
          <w:lang w:eastAsia="en-CA"/>
        </w:rPr>
        <w:t>Do this, don't do that: Investors should read these 11 signs</w:t>
      </w:r>
    </w:p>
    <w:p w14:paraId="152E4E10" w14:textId="77777777" w:rsidR="00CA4D52" w:rsidRPr="00CA4D52" w:rsidRDefault="00CA4D52" w:rsidP="00CA4D52">
      <w:pPr>
        <w:spacing w:before="100" w:beforeAutospacing="1" w:after="100" w:afterAutospacing="1" w:line="240" w:lineRule="auto"/>
        <w:rPr>
          <w:rFonts w:ascii="PT Serif" w:eastAsia="Times New Roman" w:hAnsi="PT Serif" w:cs="Times New Roman"/>
          <w:i/>
          <w:iCs/>
          <w:color w:val="555555"/>
          <w:sz w:val="24"/>
          <w:szCs w:val="24"/>
          <w:lang w:eastAsia="en-CA"/>
        </w:rPr>
      </w:pPr>
      <w:r w:rsidRPr="00CA4D52">
        <w:rPr>
          <w:rFonts w:ascii="PT Serif" w:eastAsia="Times New Roman" w:hAnsi="PT Serif" w:cs="Times New Roman"/>
          <w:i/>
          <w:iCs/>
          <w:color w:val="555555"/>
          <w:sz w:val="24"/>
          <w:szCs w:val="24"/>
          <w:lang w:eastAsia="en-CA"/>
        </w:rPr>
        <w:t>Tom Bradley: You can’t predict the market … ever</w:t>
      </w:r>
    </w:p>
    <w:p w14:paraId="2C7579DB" w14:textId="77777777" w:rsidR="00CA4D52" w:rsidRPr="00CA4D52" w:rsidRDefault="00CA4D52" w:rsidP="00CA4D52">
      <w:pPr>
        <w:spacing w:after="0" w:line="240" w:lineRule="auto"/>
        <w:rPr>
          <w:rFonts w:ascii="PT Serif" w:eastAsia="Times New Roman" w:hAnsi="PT Serif" w:cs="Times New Roman"/>
          <w:color w:val="555555"/>
          <w:sz w:val="24"/>
          <w:szCs w:val="24"/>
          <w:lang w:eastAsia="en-CA"/>
        </w:rPr>
      </w:pPr>
      <w:r w:rsidRPr="00CA4D52">
        <w:rPr>
          <w:rFonts w:ascii="PT Serif" w:eastAsia="Times New Roman" w:hAnsi="PT Serif" w:cs="Times New Roman"/>
          <w:color w:val="555555"/>
          <w:sz w:val="24"/>
          <w:szCs w:val="24"/>
          <w:lang w:eastAsia="en-CA"/>
        </w:rPr>
        <w:t>Author of the article:</w:t>
      </w:r>
    </w:p>
    <w:p w14:paraId="31D08952" w14:textId="77777777" w:rsidR="00CA4D52" w:rsidRPr="00CA4D52" w:rsidRDefault="00CA4D52" w:rsidP="00CA4D52">
      <w:pPr>
        <w:spacing w:after="0" w:line="240" w:lineRule="auto"/>
        <w:rPr>
          <w:rFonts w:ascii="PT Serif" w:eastAsia="Times New Roman" w:hAnsi="PT Serif" w:cs="Times New Roman"/>
          <w:color w:val="555555"/>
          <w:sz w:val="24"/>
          <w:szCs w:val="24"/>
          <w:lang w:eastAsia="en-CA"/>
        </w:rPr>
      </w:pPr>
      <w:hyperlink r:id="rId5" w:history="1">
        <w:r w:rsidRPr="00CA4D52">
          <w:rPr>
            <w:rFonts w:ascii="PT Serif" w:eastAsia="Times New Roman" w:hAnsi="PT Serif" w:cs="Times New Roman"/>
            <w:b/>
            <w:bCs/>
            <w:color w:val="0000FF"/>
            <w:sz w:val="24"/>
            <w:szCs w:val="24"/>
            <w:u w:val="single"/>
            <w:lang w:eastAsia="en-CA"/>
          </w:rPr>
          <w:t>Tom Bradley</w:t>
        </w:r>
      </w:hyperlink>
    </w:p>
    <w:p w14:paraId="2830E290" w14:textId="77777777" w:rsidR="00CA4D52" w:rsidRPr="00CA4D52" w:rsidRDefault="00CA4D52" w:rsidP="00CA4D52">
      <w:pPr>
        <w:spacing w:after="0" w:line="240" w:lineRule="auto"/>
        <w:rPr>
          <w:rFonts w:ascii="PT Serif" w:eastAsia="Times New Roman" w:hAnsi="PT Serif" w:cs="Times New Roman"/>
          <w:color w:val="555555"/>
          <w:sz w:val="24"/>
          <w:szCs w:val="24"/>
          <w:lang w:eastAsia="en-CA"/>
        </w:rPr>
      </w:pPr>
      <w:r w:rsidRPr="00CA4D52">
        <w:rPr>
          <w:rFonts w:ascii="PT Serif" w:eastAsia="Times New Roman" w:hAnsi="PT Serif" w:cs="Times New Roman"/>
          <w:color w:val="555555"/>
          <w:sz w:val="24"/>
          <w:szCs w:val="24"/>
          <w:lang w:eastAsia="en-CA"/>
        </w:rPr>
        <w:t>Publishing date:</w:t>
      </w:r>
    </w:p>
    <w:p w14:paraId="767064A2" w14:textId="0D5AC1CA" w:rsidR="00CA4D52" w:rsidRPr="00CA4D52" w:rsidRDefault="00CA4D52" w:rsidP="00CA4D52">
      <w:pPr>
        <w:spacing w:after="0" w:line="240" w:lineRule="auto"/>
        <w:rPr>
          <w:rFonts w:ascii="PT Serif" w:eastAsia="Times New Roman" w:hAnsi="PT Serif" w:cs="Times New Roman"/>
          <w:color w:val="555555"/>
          <w:sz w:val="24"/>
          <w:szCs w:val="24"/>
          <w:lang w:eastAsia="en-CA"/>
        </w:rPr>
      </w:pPr>
      <w:r w:rsidRPr="00CA4D52">
        <w:rPr>
          <w:rFonts w:ascii="PT Serif" w:eastAsia="Times New Roman" w:hAnsi="PT Serif" w:cs="Times New Roman"/>
          <w:color w:val="555555"/>
          <w:sz w:val="24"/>
          <w:szCs w:val="24"/>
          <w:lang w:eastAsia="en-CA"/>
        </w:rPr>
        <w:t>Sep 16, 2022  •  1 week ago  •  4 minute read  •  </w:t>
      </w:r>
      <w:hyperlink r:id="rId6" w:anchor="comments-area" w:history="1">
        <w:r w:rsidRPr="00CA4D52">
          <w:rPr>
            <w:rFonts w:ascii="Roboto" w:eastAsia="Times New Roman" w:hAnsi="Roboto" w:cs="Times New Roman"/>
            <w:color w:val="2E4EBF"/>
            <w:sz w:val="24"/>
            <w:szCs w:val="24"/>
            <w:u w:val="single"/>
            <w:lang w:eastAsia="en-CA"/>
          </w:rPr>
          <w:t> </w:t>
        </w:r>
      </w:hyperlink>
      <w:r w:rsidRPr="00CA4D52">
        <w:rPr>
          <w:rFonts w:ascii="PT Serif" w:eastAsia="Times New Roman" w:hAnsi="PT Serif" w:cs="Times New Roman"/>
          <w:color w:val="555555"/>
          <w:sz w:val="24"/>
          <w:szCs w:val="24"/>
          <w:lang w:eastAsia="en-CA"/>
        </w:rPr>
        <w:t xml:space="preserve"> </w:t>
      </w:r>
    </w:p>
    <w:p w14:paraId="0196DC41"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sz w:val="24"/>
          <w:szCs w:val="24"/>
          <w:lang w:eastAsia="en-CA"/>
        </w:rPr>
        <w:t>I am in New York this week and keeping an eye out for the Sign Guy. The </w:t>
      </w:r>
      <w:proofErr w:type="spellStart"/>
      <w:r w:rsidRPr="00CA4D52">
        <w:rPr>
          <w:rFonts w:ascii="Times New Roman" w:eastAsia="Times New Roman" w:hAnsi="Times New Roman" w:cs="Times New Roman"/>
          <w:sz w:val="24"/>
          <w:szCs w:val="24"/>
          <w:lang w:eastAsia="en-CA"/>
        </w:rPr>
        <w:fldChar w:fldCharType="begin"/>
      </w:r>
      <w:r w:rsidRPr="00CA4D52">
        <w:rPr>
          <w:rFonts w:ascii="Times New Roman" w:eastAsia="Times New Roman" w:hAnsi="Times New Roman" w:cs="Times New Roman"/>
          <w:sz w:val="24"/>
          <w:szCs w:val="24"/>
          <w:lang w:eastAsia="en-CA"/>
        </w:rPr>
        <w:instrText xml:space="preserve"> HYPERLINK "https://www.instagram.com/dudewithsign/?hl=en" \t "_blank" </w:instrText>
      </w:r>
      <w:r w:rsidRPr="00CA4D52">
        <w:rPr>
          <w:rFonts w:ascii="Times New Roman" w:eastAsia="Times New Roman" w:hAnsi="Times New Roman" w:cs="Times New Roman"/>
          <w:sz w:val="24"/>
          <w:szCs w:val="24"/>
          <w:lang w:eastAsia="en-CA"/>
        </w:rPr>
        <w:fldChar w:fldCharType="separate"/>
      </w:r>
      <w:r w:rsidRPr="00CA4D52">
        <w:rPr>
          <w:rFonts w:ascii="Times New Roman" w:eastAsia="Times New Roman" w:hAnsi="Times New Roman" w:cs="Times New Roman"/>
          <w:color w:val="191919"/>
          <w:sz w:val="24"/>
          <w:szCs w:val="24"/>
          <w:u w:val="single"/>
          <w:lang w:eastAsia="en-CA"/>
        </w:rPr>
        <w:t>dudewithsign</w:t>
      </w:r>
      <w:proofErr w:type="spellEnd"/>
      <w:r w:rsidRPr="00CA4D52">
        <w:rPr>
          <w:rFonts w:ascii="Times New Roman" w:eastAsia="Times New Roman" w:hAnsi="Times New Roman" w:cs="Times New Roman"/>
          <w:sz w:val="24"/>
          <w:szCs w:val="24"/>
          <w:lang w:eastAsia="en-CA"/>
        </w:rPr>
        <w:fldChar w:fldCharType="end"/>
      </w:r>
      <w:r w:rsidRPr="00CA4D52">
        <w:rPr>
          <w:rFonts w:ascii="Times New Roman" w:eastAsia="Times New Roman" w:hAnsi="Times New Roman" w:cs="Times New Roman"/>
          <w:sz w:val="24"/>
          <w:szCs w:val="24"/>
          <w:lang w:eastAsia="en-CA"/>
        </w:rPr>
        <w:t> stands on a street corner in SoHo holding up a cardboard sign with messages that are funny, poignant and sometimes biting, which explains his eight million followers on Instagram.</w:t>
      </w:r>
    </w:p>
    <w:p w14:paraId="1B8873AE"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sz w:val="24"/>
          <w:szCs w:val="24"/>
          <w:lang w:eastAsia="en-CA"/>
        </w:rPr>
        <w:t xml:space="preserve">Some of my favourites are: It’s not self-checkout if I need help every time; Drowning your salad in Ranch doesn’t count as healthy; Make the Close-Door button on elevators work; and, </w:t>
      </w:r>
      <w:proofErr w:type="gramStart"/>
      <w:r w:rsidRPr="00CA4D52">
        <w:rPr>
          <w:rFonts w:ascii="Times New Roman" w:eastAsia="Times New Roman" w:hAnsi="Times New Roman" w:cs="Times New Roman"/>
          <w:sz w:val="24"/>
          <w:szCs w:val="24"/>
          <w:lang w:eastAsia="en-CA"/>
        </w:rPr>
        <w:t>You</w:t>
      </w:r>
      <w:proofErr w:type="gramEnd"/>
      <w:r w:rsidRPr="00CA4D52">
        <w:rPr>
          <w:rFonts w:ascii="Times New Roman" w:eastAsia="Times New Roman" w:hAnsi="Times New Roman" w:cs="Times New Roman"/>
          <w:sz w:val="24"/>
          <w:szCs w:val="24"/>
          <w:lang w:eastAsia="en-CA"/>
        </w:rPr>
        <w:t xml:space="preserve"> can buy crypto without telling everyone.</w:t>
      </w:r>
    </w:p>
    <w:p w14:paraId="48163E60" w14:textId="77777777" w:rsidR="00CA4D52" w:rsidRPr="00CA4D52" w:rsidRDefault="00CA4D52" w:rsidP="00CA4D52">
      <w:pPr>
        <w:pBdr>
          <w:bottom w:val="single" w:sz="6" w:space="1" w:color="auto"/>
        </w:pBdr>
        <w:spacing w:after="0" w:line="240" w:lineRule="auto"/>
        <w:jc w:val="center"/>
        <w:rPr>
          <w:rFonts w:ascii="Arial" w:eastAsia="Times New Roman" w:hAnsi="Arial" w:cs="Arial"/>
          <w:vanish/>
          <w:sz w:val="16"/>
          <w:szCs w:val="16"/>
          <w:lang w:eastAsia="en-CA"/>
        </w:rPr>
      </w:pPr>
      <w:r w:rsidRPr="00CA4D52">
        <w:rPr>
          <w:rFonts w:ascii="Arial" w:eastAsia="Times New Roman" w:hAnsi="Arial" w:cs="Arial"/>
          <w:vanish/>
          <w:sz w:val="16"/>
          <w:szCs w:val="16"/>
          <w:lang w:eastAsia="en-CA"/>
        </w:rPr>
        <w:t>Top of Form</w:t>
      </w:r>
    </w:p>
    <w:p w14:paraId="36090D9A"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sz w:val="24"/>
          <w:szCs w:val="24"/>
          <w:lang w:eastAsia="en-CA"/>
        </w:rPr>
        <w:t>I wonder what he would say if he focused solely on investing. Here are a few possibilities.</w:t>
      </w:r>
    </w:p>
    <w:p w14:paraId="2D9BF64E"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t>You can’t predict the market … ever.  Really</w:t>
      </w:r>
      <w:r w:rsidRPr="00CA4D52">
        <w:rPr>
          <w:rFonts w:ascii="Times New Roman" w:eastAsia="Times New Roman" w:hAnsi="Times New Roman" w:cs="Times New Roman"/>
          <w:sz w:val="24"/>
          <w:szCs w:val="24"/>
          <w:lang w:eastAsia="en-CA"/>
        </w:rPr>
        <w:t>: No matter how confident and persuasive somebody is, don’t be fooled. They have no clue where the market will be in a month or a year. Asking is a waste of time and basing an investment strategy on the answer is lunacy.</w:t>
      </w:r>
    </w:p>
    <w:p w14:paraId="5344D90A"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t>Last year’s return is a good predictor … of last year’s return</w:t>
      </w:r>
      <w:r w:rsidRPr="00CA4D52">
        <w:rPr>
          <w:rFonts w:ascii="Times New Roman" w:eastAsia="Times New Roman" w:hAnsi="Times New Roman" w:cs="Times New Roman"/>
          <w:sz w:val="24"/>
          <w:szCs w:val="24"/>
          <w:lang w:eastAsia="en-CA"/>
        </w:rPr>
        <w:t>: “‘Past returns are not an indicator of future returns.” There’s a reason investment companies put this warning on their performance numbers. Going forward, markets will be different, as will the strategies that work best.</w:t>
      </w:r>
    </w:p>
    <w:p w14:paraId="6E3605E5"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t>If your cab driver is recommending a stock, it’s time to be careful</w:t>
      </w:r>
      <w:r w:rsidRPr="00CA4D52">
        <w:rPr>
          <w:rFonts w:ascii="Times New Roman" w:eastAsia="Times New Roman" w:hAnsi="Times New Roman" w:cs="Times New Roman"/>
          <w:sz w:val="24"/>
          <w:szCs w:val="24"/>
          <w:lang w:eastAsia="en-CA"/>
        </w:rPr>
        <w:t>: The best investment reality check is investor sentiment, or the mood of investors. No knock on your cabdriver, but there is a lot of good news already factored into stock prices if everyone is excited and bullish. The tip may prove to be right, but, generally, high expectations and euphoria lead to disappointment. Of course, the opposite is also true.</w:t>
      </w:r>
    </w:p>
    <w:p w14:paraId="298D2791"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t xml:space="preserve">If you’re </w:t>
      </w:r>
      <w:proofErr w:type="gramStart"/>
      <w:r w:rsidRPr="00CA4D52">
        <w:rPr>
          <w:rFonts w:ascii="Times New Roman" w:eastAsia="Times New Roman" w:hAnsi="Times New Roman" w:cs="Times New Roman"/>
          <w:b/>
          <w:bCs/>
          <w:sz w:val="24"/>
          <w:szCs w:val="24"/>
          <w:lang w:eastAsia="en-CA"/>
        </w:rPr>
        <w:t>absolutely certain</w:t>
      </w:r>
      <w:proofErr w:type="gramEnd"/>
      <w:r w:rsidRPr="00CA4D52">
        <w:rPr>
          <w:rFonts w:ascii="Times New Roman" w:eastAsia="Times New Roman" w:hAnsi="Times New Roman" w:cs="Times New Roman"/>
          <w:b/>
          <w:bCs/>
          <w:sz w:val="24"/>
          <w:szCs w:val="24"/>
          <w:lang w:eastAsia="en-CA"/>
        </w:rPr>
        <w:t>, you’re missing something</w:t>
      </w:r>
      <w:r w:rsidRPr="00CA4D52">
        <w:rPr>
          <w:rFonts w:ascii="Times New Roman" w:eastAsia="Times New Roman" w:hAnsi="Times New Roman" w:cs="Times New Roman"/>
          <w:sz w:val="24"/>
          <w:szCs w:val="24"/>
          <w:lang w:eastAsia="en-CA"/>
        </w:rPr>
        <w:t>: You’ve undoubtedly met people who tell you they’ve found a sure thing. I think of something </w:t>
      </w:r>
      <w:hyperlink r:id="rId7" w:tgtFrame="_blank" w:history="1">
        <w:r w:rsidRPr="00CA4D52">
          <w:rPr>
            <w:rFonts w:ascii="Times New Roman" w:eastAsia="Times New Roman" w:hAnsi="Times New Roman" w:cs="Times New Roman"/>
            <w:color w:val="191919"/>
            <w:sz w:val="24"/>
            <w:szCs w:val="24"/>
            <w:u w:val="single"/>
            <w:lang w:eastAsia="en-CA"/>
          </w:rPr>
          <w:t xml:space="preserve">Francois </w:t>
        </w:r>
        <w:proofErr w:type="spellStart"/>
        <w:r w:rsidRPr="00CA4D52">
          <w:rPr>
            <w:rFonts w:ascii="Times New Roman" w:eastAsia="Times New Roman" w:hAnsi="Times New Roman" w:cs="Times New Roman"/>
            <w:color w:val="191919"/>
            <w:sz w:val="24"/>
            <w:szCs w:val="24"/>
            <w:u w:val="single"/>
            <w:lang w:eastAsia="en-CA"/>
          </w:rPr>
          <w:t>Sicart</w:t>
        </w:r>
        <w:proofErr w:type="spellEnd"/>
      </w:hyperlink>
      <w:r w:rsidRPr="00CA4D52">
        <w:rPr>
          <w:rFonts w:ascii="Times New Roman" w:eastAsia="Times New Roman" w:hAnsi="Times New Roman" w:cs="Times New Roman"/>
          <w:sz w:val="24"/>
          <w:szCs w:val="24"/>
          <w:lang w:eastAsia="en-CA"/>
        </w:rPr>
        <w:t>, the former chair of Tocqueville Asset Management LP, said when I hear someone say that: “I never invest in a situation in which I cannot lose money.” He explained: “Win-win situations simply do not exist in the investment world … if the buyer of an investment is guaranteed not to lose, the seller must be guaranteed not to win.”</w:t>
      </w:r>
    </w:p>
    <w:p w14:paraId="15DE129E"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lastRenderedPageBreak/>
        <w:t>If it’s on your newsfeed, you’re the last to know</w:t>
      </w:r>
      <w:r w:rsidRPr="00CA4D52">
        <w:rPr>
          <w:rFonts w:ascii="Times New Roman" w:eastAsia="Times New Roman" w:hAnsi="Times New Roman" w:cs="Times New Roman"/>
          <w:sz w:val="24"/>
          <w:szCs w:val="24"/>
          <w:lang w:eastAsia="en-CA"/>
        </w:rPr>
        <w:t>: You’re kidding yourself if you think you have an edge over other investors because of something you read. The market is an amazing processor of information. If it’s in the newspaper or on your phone, it’s already factored into stock prices. Remember: You’re reading September 2022 news. Mr. Market is reading March 2024.</w:t>
      </w:r>
    </w:p>
    <w:p w14:paraId="037D010F"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t>If your adviser squirms when you ask about fees, you’re paying too much</w:t>
      </w:r>
      <w:r w:rsidRPr="00CA4D52">
        <w:rPr>
          <w:rFonts w:ascii="Times New Roman" w:eastAsia="Times New Roman" w:hAnsi="Times New Roman" w:cs="Times New Roman"/>
          <w:sz w:val="24"/>
          <w:szCs w:val="24"/>
          <w:lang w:eastAsia="en-CA"/>
        </w:rPr>
        <w:t>: If you look up the word “opaque” in the dictionary, the Canadian investment industry is listed. Despite efforts by securities regulators, many investment firms make it nearly impossible to figure out what you’re paying to have your money managed. The answer to a question about fees should come easily, be understandable and include everything. If it doesn’t, ask again.</w:t>
      </w:r>
    </w:p>
    <w:p w14:paraId="121E4D2E"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t>The bank cares about the bottom line … just not yours</w:t>
      </w:r>
      <w:r w:rsidRPr="00CA4D52">
        <w:rPr>
          <w:rFonts w:ascii="Times New Roman" w:eastAsia="Times New Roman" w:hAnsi="Times New Roman" w:cs="Times New Roman"/>
          <w:sz w:val="24"/>
          <w:szCs w:val="24"/>
          <w:lang w:eastAsia="en-CA"/>
        </w:rPr>
        <w:t>: I once asked an investment banker if a product he wanted our firm to get involved with was good for clients. He hesitated. Finally, he said, “It will sell.” Be assured, every product you’re pitched is good for the bank. Only some are good for you and your situation.</w:t>
      </w:r>
    </w:p>
    <w:p w14:paraId="2F8385B9"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t>There’s never been more uncertainty. NOT</w:t>
      </w:r>
      <w:r w:rsidRPr="00CA4D52">
        <w:rPr>
          <w:rFonts w:ascii="Times New Roman" w:eastAsia="Times New Roman" w:hAnsi="Times New Roman" w:cs="Times New Roman"/>
          <w:sz w:val="24"/>
          <w:szCs w:val="24"/>
          <w:lang w:eastAsia="en-CA"/>
        </w:rPr>
        <w:t xml:space="preserve">: It feels like there is more uncertainty than usual when stocks are </w:t>
      </w:r>
      <w:proofErr w:type="gramStart"/>
      <w:r w:rsidRPr="00CA4D52">
        <w:rPr>
          <w:rFonts w:ascii="Times New Roman" w:eastAsia="Times New Roman" w:hAnsi="Times New Roman" w:cs="Times New Roman"/>
          <w:sz w:val="24"/>
          <w:szCs w:val="24"/>
          <w:lang w:eastAsia="en-CA"/>
        </w:rPr>
        <w:t>gyrating</w:t>
      </w:r>
      <w:proofErr w:type="gramEnd"/>
      <w:r w:rsidRPr="00CA4D52">
        <w:rPr>
          <w:rFonts w:ascii="Times New Roman" w:eastAsia="Times New Roman" w:hAnsi="Times New Roman" w:cs="Times New Roman"/>
          <w:sz w:val="24"/>
          <w:szCs w:val="24"/>
          <w:lang w:eastAsia="en-CA"/>
        </w:rPr>
        <w:t xml:space="preserve"> and the market is dropping. There’s not. The variables that drive stock prices are no more uncertain than when markets are steadily rising. The only thing that’s changed </w:t>
      </w:r>
      <w:proofErr w:type="gramStart"/>
      <w:r w:rsidRPr="00CA4D52">
        <w:rPr>
          <w:rFonts w:ascii="Times New Roman" w:eastAsia="Times New Roman" w:hAnsi="Times New Roman" w:cs="Times New Roman"/>
          <w:sz w:val="24"/>
          <w:szCs w:val="24"/>
          <w:lang w:eastAsia="en-CA"/>
        </w:rPr>
        <w:t>is</w:t>
      </w:r>
      <w:proofErr w:type="gramEnd"/>
      <w:r w:rsidRPr="00CA4D52">
        <w:rPr>
          <w:rFonts w:ascii="Times New Roman" w:eastAsia="Times New Roman" w:hAnsi="Times New Roman" w:cs="Times New Roman"/>
          <w:sz w:val="24"/>
          <w:szCs w:val="24"/>
          <w:lang w:eastAsia="en-CA"/>
        </w:rPr>
        <w:t xml:space="preserve"> investors’ emotions and how they process the variables.</w:t>
      </w:r>
    </w:p>
    <w:p w14:paraId="63ADE3E5" w14:textId="79E1786E"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b/>
          <w:bCs/>
          <w:sz w:val="24"/>
          <w:szCs w:val="24"/>
          <w:lang w:eastAsia="en-CA"/>
        </w:rPr>
        <w:t>If I ask again what the market is going to do, shoot me</w:t>
      </w:r>
      <w:r w:rsidRPr="00CA4D52">
        <w:rPr>
          <w:rFonts w:ascii="Times New Roman" w:eastAsia="Times New Roman" w:hAnsi="Times New Roman" w:cs="Times New Roman"/>
          <w:sz w:val="24"/>
          <w:szCs w:val="24"/>
          <w:lang w:eastAsia="en-CA"/>
        </w:rPr>
        <w:t xml:space="preserve">: The </w:t>
      </w:r>
      <w:r>
        <w:rPr>
          <w:rFonts w:ascii="Times New Roman" w:eastAsia="Times New Roman" w:hAnsi="Times New Roman" w:cs="Times New Roman"/>
          <w:sz w:val="24"/>
          <w:szCs w:val="24"/>
          <w:lang w:eastAsia="en-CA"/>
        </w:rPr>
        <w:t>‘</w:t>
      </w:r>
      <w:r w:rsidRPr="00CA4D52">
        <w:rPr>
          <w:rFonts w:ascii="Times New Roman" w:eastAsia="Times New Roman" w:hAnsi="Times New Roman" w:cs="Times New Roman"/>
          <w:sz w:val="24"/>
          <w:szCs w:val="24"/>
          <w:lang w:eastAsia="en-CA"/>
        </w:rPr>
        <w:t>dude</w:t>
      </w:r>
      <w:r>
        <w:rPr>
          <w:rFonts w:ascii="Times New Roman" w:eastAsia="Times New Roman" w:hAnsi="Times New Roman" w:cs="Times New Roman"/>
          <w:sz w:val="24"/>
          <w:szCs w:val="24"/>
          <w:lang w:eastAsia="en-CA"/>
        </w:rPr>
        <w:t xml:space="preserve"> </w:t>
      </w:r>
      <w:r w:rsidRPr="00CA4D52">
        <w:rPr>
          <w:rFonts w:ascii="Times New Roman" w:eastAsia="Times New Roman" w:hAnsi="Times New Roman" w:cs="Times New Roman"/>
          <w:sz w:val="24"/>
          <w:szCs w:val="24"/>
          <w:lang w:eastAsia="en-CA"/>
        </w:rPr>
        <w:t>with</w:t>
      </w:r>
      <w:r>
        <w:rPr>
          <w:rFonts w:ascii="Times New Roman" w:eastAsia="Times New Roman" w:hAnsi="Times New Roman" w:cs="Times New Roman"/>
          <w:sz w:val="24"/>
          <w:szCs w:val="24"/>
          <w:lang w:eastAsia="en-CA"/>
        </w:rPr>
        <w:t xml:space="preserve"> </w:t>
      </w:r>
      <w:r w:rsidRPr="00CA4D52">
        <w:rPr>
          <w:rFonts w:ascii="Times New Roman" w:eastAsia="Times New Roman" w:hAnsi="Times New Roman" w:cs="Times New Roman"/>
          <w:sz w:val="24"/>
          <w:szCs w:val="24"/>
          <w:lang w:eastAsia="en-CA"/>
        </w:rPr>
        <w:t>sign</w:t>
      </w:r>
      <w:r>
        <w:rPr>
          <w:rFonts w:ascii="Times New Roman" w:eastAsia="Times New Roman" w:hAnsi="Times New Roman" w:cs="Times New Roman"/>
          <w:sz w:val="24"/>
          <w:szCs w:val="24"/>
          <w:lang w:eastAsia="en-CA"/>
        </w:rPr>
        <w:t>’</w:t>
      </w:r>
      <w:r w:rsidRPr="00CA4D52">
        <w:rPr>
          <w:rFonts w:ascii="Times New Roman" w:eastAsia="Times New Roman" w:hAnsi="Times New Roman" w:cs="Times New Roman"/>
          <w:sz w:val="24"/>
          <w:szCs w:val="24"/>
          <w:lang w:eastAsia="en-CA"/>
        </w:rPr>
        <w:t xml:space="preserve"> could hammer at this theme every week. It seems to be the hardest lesson for investors to learn.</w:t>
      </w:r>
    </w:p>
    <w:p w14:paraId="210CB24B" w14:textId="77777777" w:rsidR="00CA4D52" w:rsidRPr="00CA4D52" w:rsidRDefault="00CA4D52" w:rsidP="00CA4D52">
      <w:pPr>
        <w:spacing w:before="100" w:beforeAutospacing="1" w:after="100" w:afterAutospacing="1" w:line="240" w:lineRule="auto"/>
        <w:rPr>
          <w:rFonts w:ascii="Times New Roman" w:eastAsia="Times New Roman" w:hAnsi="Times New Roman" w:cs="Times New Roman"/>
          <w:sz w:val="24"/>
          <w:szCs w:val="24"/>
          <w:lang w:eastAsia="en-CA"/>
        </w:rPr>
      </w:pPr>
      <w:r w:rsidRPr="00CA4D52">
        <w:rPr>
          <w:rFonts w:ascii="Times New Roman" w:eastAsia="Times New Roman" w:hAnsi="Times New Roman" w:cs="Times New Roman"/>
          <w:i/>
          <w:iCs/>
          <w:sz w:val="24"/>
          <w:szCs w:val="24"/>
          <w:lang w:eastAsia="en-CA"/>
        </w:rPr>
        <w:t>Tom Bradley is chair and co-founder of </w:t>
      </w:r>
      <w:hyperlink r:id="rId8" w:tgtFrame="_blank" w:history="1">
        <w:r w:rsidRPr="00CA4D52">
          <w:rPr>
            <w:rFonts w:ascii="Times New Roman" w:eastAsia="Times New Roman" w:hAnsi="Times New Roman" w:cs="Times New Roman"/>
            <w:i/>
            <w:iCs/>
            <w:color w:val="191919"/>
            <w:sz w:val="24"/>
            <w:szCs w:val="24"/>
            <w:u w:val="single"/>
            <w:lang w:eastAsia="en-CA"/>
          </w:rPr>
          <w:t>Steadyhand Investment Funds</w:t>
        </w:r>
      </w:hyperlink>
      <w:r w:rsidRPr="00CA4D52">
        <w:rPr>
          <w:rFonts w:ascii="Times New Roman" w:eastAsia="Times New Roman" w:hAnsi="Times New Roman" w:cs="Times New Roman"/>
          <w:i/>
          <w:iCs/>
          <w:sz w:val="24"/>
          <w:szCs w:val="24"/>
          <w:lang w:eastAsia="en-CA"/>
        </w:rPr>
        <w:t>, a company that offers individual investors low-fee investment funds and clear-cut advice. He can be reached at </w:t>
      </w:r>
      <w:hyperlink r:id="rId9" w:tgtFrame="_blank" w:history="1">
        <w:r w:rsidRPr="00CA4D52">
          <w:rPr>
            <w:rFonts w:ascii="Times New Roman" w:eastAsia="Times New Roman" w:hAnsi="Times New Roman" w:cs="Times New Roman"/>
            <w:i/>
            <w:iCs/>
            <w:color w:val="191919"/>
            <w:sz w:val="24"/>
            <w:szCs w:val="24"/>
            <w:u w:val="single"/>
            <w:lang w:eastAsia="en-CA"/>
          </w:rPr>
          <w:t>tbradley@steadyhand.com</w:t>
        </w:r>
      </w:hyperlink>
      <w:r w:rsidRPr="00CA4D52">
        <w:rPr>
          <w:rFonts w:ascii="Times New Roman" w:eastAsia="Times New Roman" w:hAnsi="Times New Roman" w:cs="Times New Roman"/>
          <w:i/>
          <w:iCs/>
          <w:sz w:val="24"/>
          <w:szCs w:val="24"/>
          <w:lang w:eastAsia="en-CA"/>
        </w:rPr>
        <w:t>.</w:t>
      </w:r>
    </w:p>
    <w:p w14:paraId="54E94471"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PT Serif">
    <w:charset w:val="00"/>
    <w:family w:val="roman"/>
    <w:pitch w:val="variable"/>
    <w:sig w:usb0="A00002EF" w:usb1="5000204B" w:usb2="00000000" w:usb3="00000000" w:csb0="00000097"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8C5"/>
    <w:multiLevelType w:val="multilevel"/>
    <w:tmpl w:val="F172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8340A"/>
    <w:multiLevelType w:val="multilevel"/>
    <w:tmpl w:val="3A0A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1504146">
    <w:abstractNumId w:val="0"/>
  </w:num>
  <w:num w:numId="2" w16cid:durableId="52702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A4D52"/>
    <w:rsid w:val="00884072"/>
    <w:rsid w:val="00CA4D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C218"/>
  <w15:chartTrackingRefBased/>
  <w15:docId w15:val="{680FC584-E35B-4326-9AC6-1B6CC0B4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23855">
      <w:bodyDiv w:val="1"/>
      <w:marLeft w:val="0"/>
      <w:marRight w:val="0"/>
      <w:marTop w:val="0"/>
      <w:marBottom w:val="0"/>
      <w:divBdr>
        <w:top w:val="none" w:sz="0" w:space="0" w:color="auto"/>
        <w:left w:val="none" w:sz="0" w:space="0" w:color="auto"/>
        <w:bottom w:val="none" w:sz="0" w:space="0" w:color="auto"/>
        <w:right w:val="none" w:sz="0" w:space="0" w:color="auto"/>
      </w:divBdr>
      <w:divsChild>
        <w:div w:id="1182621056">
          <w:marLeft w:val="0"/>
          <w:marRight w:val="0"/>
          <w:marTop w:val="0"/>
          <w:marBottom w:val="0"/>
          <w:divBdr>
            <w:top w:val="none" w:sz="0" w:space="0" w:color="auto"/>
            <w:left w:val="none" w:sz="0" w:space="0" w:color="auto"/>
            <w:bottom w:val="none" w:sz="0" w:space="0" w:color="auto"/>
            <w:right w:val="none" w:sz="0" w:space="0" w:color="auto"/>
          </w:divBdr>
          <w:divsChild>
            <w:div w:id="987704688">
              <w:marLeft w:val="0"/>
              <w:marRight w:val="0"/>
              <w:marTop w:val="0"/>
              <w:marBottom w:val="0"/>
              <w:divBdr>
                <w:top w:val="none" w:sz="0" w:space="0" w:color="auto"/>
                <w:left w:val="none" w:sz="0" w:space="0" w:color="auto"/>
                <w:bottom w:val="none" w:sz="0" w:space="0" w:color="auto"/>
                <w:right w:val="none" w:sz="0" w:space="0" w:color="auto"/>
              </w:divBdr>
              <w:divsChild>
                <w:div w:id="504250010">
                  <w:marLeft w:val="0"/>
                  <w:marRight w:val="0"/>
                  <w:marTop w:val="0"/>
                  <w:marBottom w:val="0"/>
                  <w:divBdr>
                    <w:top w:val="none" w:sz="0" w:space="0" w:color="auto"/>
                    <w:left w:val="none" w:sz="0" w:space="0" w:color="auto"/>
                    <w:bottom w:val="none" w:sz="0" w:space="0" w:color="auto"/>
                    <w:right w:val="none" w:sz="0" w:space="0" w:color="auto"/>
                  </w:divBdr>
                  <w:divsChild>
                    <w:div w:id="724991034">
                      <w:marLeft w:val="0"/>
                      <w:marRight w:val="0"/>
                      <w:marTop w:val="0"/>
                      <w:marBottom w:val="0"/>
                      <w:divBdr>
                        <w:top w:val="none" w:sz="0" w:space="0" w:color="auto"/>
                        <w:left w:val="none" w:sz="0" w:space="0" w:color="auto"/>
                        <w:bottom w:val="none" w:sz="0" w:space="0" w:color="auto"/>
                        <w:right w:val="none" w:sz="0" w:space="0" w:color="auto"/>
                      </w:divBdr>
                      <w:divsChild>
                        <w:div w:id="269164584">
                          <w:marLeft w:val="-15"/>
                          <w:marRight w:val="-15"/>
                          <w:marTop w:val="0"/>
                          <w:marBottom w:val="0"/>
                          <w:divBdr>
                            <w:top w:val="none" w:sz="0" w:space="0" w:color="auto"/>
                            <w:left w:val="none" w:sz="0" w:space="0" w:color="auto"/>
                            <w:bottom w:val="none" w:sz="0" w:space="0" w:color="auto"/>
                            <w:right w:val="none" w:sz="0" w:space="0" w:color="auto"/>
                          </w:divBdr>
                        </w:div>
                      </w:divsChild>
                    </w:div>
                    <w:div w:id="1804151638">
                      <w:marLeft w:val="0"/>
                      <w:marRight w:val="0"/>
                      <w:marTop w:val="0"/>
                      <w:marBottom w:val="0"/>
                      <w:divBdr>
                        <w:top w:val="none" w:sz="0" w:space="0" w:color="auto"/>
                        <w:left w:val="none" w:sz="0" w:space="0" w:color="auto"/>
                        <w:bottom w:val="none" w:sz="0" w:space="0" w:color="auto"/>
                        <w:right w:val="none" w:sz="0" w:space="0" w:color="auto"/>
                      </w:divBdr>
                      <w:divsChild>
                        <w:div w:id="164562096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7080">
          <w:marLeft w:val="0"/>
          <w:marRight w:val="0"/>
          <w:marTop w:val="0"/>
          <w:marBottom w:val="0"/>
          <w:divBdr>
            <w:top w:val="none" w:sz="0" w:space="0" w:color="auto"/>
            <w:left w:val="none" w:sz="0" w:space="0" w:color="auto"/>
            <w:bottom w:val="none" w:sz="0" w:space="0" w:color="auto"/>
            <w:right w:val="none" w:sz="0" w:space="0" w:color="auto"/>
          </w:divBdr>
          <w:divsChild>
            <w:div w:id="1863014615">
              <w:marLeft w:val="0"/>
              <w:marRight w:val="0"/>
              <w:marTop w:val="0"/>
              <w:marBottom w:val="0"/>
              <w:divBdr>
                <w:top w:val="none" w:sz="0" w:space="0" w:color="auto"/>
                <w:left w:val="none" w:sz="0" w:space="0" w:color="auto"/>
                <w:bottom w:val="none" w:sz="0" w:space="0" w:color="auto"/>
                <w:right w:val="none" w:sz="0" w:space="0" w:color="auto"/>
              </w:divBdr>
              <w:divsChild>
                <w:div w:id="7308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3906">
          <w:marLeft w:val="0"/>
          <w:marRight w:val="0"/>
          <w:marTop w:val="0"/>
          <w:marBottom w:val="0"/>
          <w:divBdr>
            <w:top w:val="none" w:sz="0" w:space="0" w:color="auto"/>
            <w:left w:val="none" w:sz="0" w:space="0" w:color="auto"/>
            <w:bottom w:val="none" w:sz="0" w:space="0" w:color="auto"/>
            <w:right w:val="none" w:sz="0" w:space="0" w:color="auto"/>
          </w:divBdr>
          <w:divsChild>
            <w:div w:id="810442094">
              <w:marLeft w:val="0"/>
              <w:marRight w:val="0"/>
              <w:marTop w:val="0"/>
              <w:marBottom w:val="0"/>
              <w:divBdr>
                <w:top w:val="none" w:sz="0" w:space="0" w:color="auto"/>
                <w:left w:val="none" w:sz="0" w:space="0" w:color="auto"/>
                <w:bottom w:val="none" w:sz="0" w:space="0" w:color="auto"/>
                <w:right w:val="none" w:sz="0" w:space="0" w:color="auto"/>
              </w:divBdr>
            </w:div>
            <w:div w:id="1869296917">
              <w:marLeft w:val="-15"/>
              <w:marRight w:val="-15"/>
              <w:marTop w:val="0"/>
              <w:marBottom w:val="0"/>
              <w:divBdr>
                <w:top w:val="none" w:sz="0" w:space="0" w:color="auto"/>
                <w:left w:val="none" w:sz="0" w:space="0" w:color="auto"/>
                <w:bottom w:val="none" w:sz="0" w:space="0" w:color="auto"/>
                <w:right w:val="none" w:sz="0" w:space="0" w:color="auto"/>
              </w:divBdr>
            </w:div>
            <w:div w:id="2089187430">
              <w:marLeft w:val="0"/>
              <w:marRight w:val="0"/>
              <w:marTop w:val="0"/>
              <w:marBottom w:val="0"/>
              <w:divBdr>
                <w:top w:val="none" w:sz="0" w:space="0" w:color="auto"/>
                <w:left w:val="none" w:sz="0" w:space="0" w:color="auto"/>
                <w:bottom w:val="none" w:sz="0" w:space="0" w:color="auto"/>
                <w:right w:val="none" w:sz="0" w:space="0" w:color="auto"/>
              </w:divBdr>
            </w:div>
          </w:divsChild>
        </w:div>
        <w:div w:id="1894345463">
          <w:marLeft w:val="0"/>
          <w:marRight w:val="0"/>
          <w:marTop w:val="0"/>
          <w:marBottom w:val="0"/>
          <w:divBdr>
            <w:top w:val="none" w:sz="0" w:space="0" w:color="auto"/>
            <w:left w:val="none" w:sz="0" w:space="0" w:color="auto"/>
            <w:bottom w:val="none" w:sz="0" w:space="0" w:color="auto"/>
            <w:right w:val="none" w:sz="0" w:space="0" w:color="auto"/>
          </w:divBdr>
          <w:divsChild>
            <w:div w:id="1031691033">
              <w:marLeft w:val="0"/>
              <w:marRight w:val="0"/>
              <w:marTop w:val="0"/>
              <w:marBottom w:val="0"/>
              <w:divBdr>
                <w:top w:val="none" w:sz="0" w:space="0" w:color="auto"/>
                <w:left w:val="none" w:sz="0" w:space="0" w:color="auto"/>
                <w:bottom w:val="none" w:sz="0" w:space="0" w:color="auto"/>
                <w:right w:val="none" w:sz="0" w:space="0" w:color="auto"/>
              </w:divBdr>
              <w:divsChild>
                <w:div w:id="1327367900">
                  <w:marLeft w:val="0"/>
                  <w:marRight w:val="0"/>
                  <w:marTop w:val="0"/>
                  <w:marBottom w:val="0"/>
                  <w:divBdr>
                    <w:top w:val="none" w:sz="0" w:space="0" w:color="auto"/>
                    <w:left w:val="none" w:sz="0" w:space="0" w:color="auto"/>
                    <w:bottom w:val="none" w:sz="0" w:space="0" w:color="auto"/>
                    <w:right w:val="none" w:sz="0" w:space="0" w:color="auto"/>
                  </w:divBdr>
                  <w:divsChild>
                    <w:div w:id="863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4204">
          <w:marLeft w:val="0"/>
          <w:marRight w:val="0"/>
          <w:marTop w:val="0"/>
          <w:marBottom w:val="0"/>
          <w:divBdr>
            <w:top w:val="none" w:sz="0" w:space="0" w:color="auto"/>
            <w:left w:val="none" w:sz="0" w:space="0" w:color="auto"/>
            <w:bottom w:val="none" w:sz="0" w:space="0" w:color="auto"/>
            <w:right w:val="none" w:sz="0" w:space="0" w:color="auto"/>
          </w:divBdr>
          <w:divsChild>
            <w:div w:id="958298602">
              <w:marLeft w:val="0"/>
              <w:marRight w:val="0"/>
              <w:marTop w:val="0"/>
              <w:marBottom w:val="0"/>
              <w:divBdr>
                <w:top w:val="none" w:sz="0" w:space="0" w:color="auto"/>
                <w:left w:val="none" w:sz="0" w:space="0" w:color="auto"/>
                <w:bottom w:val="none" w:sz="0" w:space="0" w:color="auto"/>
                <w:right w:val="none" w:sz="0" w:space="0" w:color="auto"/>
              </w:divBdr>
            </w:div>
            <w:div w:id="702173543">
              <w:marLeft w:val="0"/>
              <w:marRight w:val="0"/>
              <w:marTop w:val="0"/>
              <w:marBottom w:val="0"/>
              <w:divBdr>
                <w:top w:val="none" w:sz="0" w:space="0" w:color="auto"/>
                <w:left w:val="none" w:sz="0" w:space="0" w:color="auto"/>
                <w:bottom w:val="none" w:sz="0" w:space="0" w:color="auto"/>
                <w:right w:val="none" w:sz="0" w:space="0" w:color="auto"/>
              </w:divBdr>
            </w:div>
            <w:div w:id="1815566069">
              <w:marLeft w:val="0"/>
              <w:marRight w:val="0"/>
              <w:marTop w:val="0"/>
              <w:marBottom w:val="0"/>
              <w:divBdr>
                <w:top w:val="none" w:sz="0" w:space="0" w:color="auto"/>
                <w:left w:val="none" w:sz="0" w:space="0" w:color="auto"/>
                <w:bottom w:val="none" w:sz="0" w:space="0" w:color="auto"/>
                <w:right w:val="none" w:sz="0" w:space="0" w:color="auto"/>
              </w:divBdr>
              <w:divsChild>
                <w:div w:id="920993662">
                  <w:marLeft w:val="0"/>
                  <w:marRight w:val="0"/>
                  <w:marTop w:val="0"/>
                  <w:marBottom w:val="0"/>
                  <w:divBdr>
                    <w:top w:val="none" w:sz="0" w:space="0" w:color="auto"/>
                    <w:left w:val="none" w:sz="0" w:space="0" w:color="auto"/>
                    <w:bottom w:val="none" w:sz="0" w:space="0" w:color="auto"/>
                    <w:right w:val="none" w:sz="0" w:space="0" w:color="auto"/>
                  </w:divBdr>
                  <w:divsChild>
                    <w:div w:id="205683669">
                      <w:marLeft w:val="0"/>
                      <w:marRight w:val="0"/>
                      <w:marTop w:val="0"/>
                      <w:marBottom w:val="0"/>
                      <w:divBdr>
                        <w:top w:val="none" w:sz="0" w:space="0" w:color="auto"/>
                        <w:left w:val="none" w:sz="0" w:space="0" w:color="auto"/>
                        <w:bottom w:val="none" w:sz="0" w:space="0" w:color="auto"/>
                        <w:right w:val="none" w:sz="0" w:space="0" w:color="auto"/>
                      </w:divBdr>
                      <w:divsChild>
                        <w:div w:id="665089547">
                          <w:marLeft w:val="0"/>
                          <w:marRight w:val="0"/>
                          <w:marTop w:val="0"/>
                          <w:marBottom w:val="0"/>
                          <w:divBdr>
                            <w:top w:val="none" w:sz="0" w:space="0" w:color="auto"/>
                            <w:left w:val="none" w:sz="0" w:space="0" w:color="auto"/>
                            <w:bottom w:val="none" w:sz="0" w:space="0" w:color="auto"/>
                            <w:right w:val="none" w:sz="0" w:space="0" w:color="auto"/>
                          </w:divBdr>
                        </w:div>
                        <w:div w:id="7817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6054">
                  <w:marLeft w:val="0"/>
                  <w:marRight w:val="0"/>
                  <w:marTop w:val="0"/>
                  <w:marBottom w:val="0"/>
                  <w:divBdr>
                    <w:top w:val="none" w:sz="0" w:space="0" w:color="auto"/>
                    <w:left w:val="none" w:sz="0" w:space="0" w:color="auto"/>
                    <w:bottom w:val="none" w:sz="0" w:space="0" w:color="auto"/>
                    <w:right w:val="none" w:sz="0" w:space="0" w:color="auto"/>
                  </w:divBdr>
                  <w:divsChild>
                    <w:div w:id="1374426298">
                      <w:marLeft w:val="0"/>
                      <w:marRight w:val="0"/>
                      <w:marTop w:val="0"/>
                      <w:marBottom w:val="0"/>
                      <w:divBdr>
                        <w:top w:val="none" w:sz="0" w:space="0" w:color="auto"/>
                        <w:left w:val="none" w:sz="0" w:space="0" w:color="auto"/>
                        <w:bottom w:val="none" w:sz="0" w:space="0" w:color="auto"/>
                        <w:right w:val="none" w:sz="0" w:space="0" w:color="auto"/>
                      </w:divBdr>
                      <w:divsChild>
                        <w:div w:id="1641887036">
                          <w:marLeft w:val="0"/>
                          <w:marRight w:val="0"/>
                          <w:marTop w:val="0"/>
                          <w:marBottom w:val="0"/>
                          <w:divBdr>
                            <w:top w:val="none" w:sz="0" w:space="0" w:color="auto"/>
                            <w:left w:val="none" w:sz="0" w:space="0" w:color="auto"/>
                            <w:bottom w:val="none" w:sz="0" w:space="0" w:color="auto"/>
                            <w:right w:val="none" w:sz="0" w:space="0" w:color="auto"/>
                          </w:divBdr>
                        </w:div>
                        <w:div w:id="17538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7948">
                  <w:marLeft w:val="0"/>
                  <w:marRight w:val="0"/>
                  <w:marTop w:val="0"/>
                  <w:marBottom w:val="0"/>
                  <w:divBdr>
                    <w:top w:val="none" w:sz="0" w:space="0" w:color="auto"/>
                    <w:left w:val="none" w:sz="0" w:space="0" w:color="auto"/>
                    <w:bottom w:val="none" w:sz="0" w:space="0" w:color="auto"/>
                    <w:right w:val="none" w:sz="0" w:space="0" w:color="auto"/>
                  </w:divBdr>
                  <w:divsChild>
                    <w:div w:id="1079984102">
                      <w:marLeft w:val="0"/>
                      <w:marRight w:val="0"/>
                      <w:marTop w:val="0"/>
                      <w:marBottom w:val="0"/>
                      <w:divBdr>
                        <w:top w:val="none" w:sz="0" w:space="0" w:color="auto"/>
                        <w:left w:val="none" w:sz="0" w:space="0" w:color="auto"/>
                        <w:bottom w:val="none" w:sz="0" w:space="0" w:color="auto"/>
                        <w:right w:val="none" w:sz="0" w:space="0" w:color="auto"/>
                      </w:divBdr>
                      <w:divsChild>
                        <w:div w:id="1155604050">
                          <w:marLeft w:val="0"/>
                          <w:marRight w:val="0"/>
                          <w:marTop w:val="0"/>
                          <w:marBottom w:val="0"/>
                          <w:divBdr>
                            <w:top w:val="none" w:sz="0" w:space="0" w:color="auto"/>
                            <w:left w:val="none" w:sz="0" w:space="0" w:color="auto"/>
                            <w:bottom w:val="none" w:sz="0" w:space="0" w:color="auto"/>
                            <w:right w:val="none" w:sz="0" w:space="0" w:color="auto"/>
                          </w:divBdr>
                        </w:div>
                        <w:div w:id="8761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0642">
                  <w:marLeft w:val="0"/>
                  <w:marRight w:val="0"/>
                  <w:marTop w:val="0"/>
                  <w:marBottom w:val="0"/>
                  <w:divBdr>
                    <w:top w:val="none" w:sz="0" w:space="0" w:color="auto"/>
                    <w:left w:val="none" w:sz="0" w:space="0" w:color="auto"/>
                    <w:bottom w:val="none" w:sz="0" w:space="0" w:color="auto"/>
                    <w:right w:val="none" w:sz="0" w:space="0" w:color="auto"/>
                  </w:divBdr>
                  <w:divsChild>
                    <w:div w:id="591207893">
                      <w:marLeft w:val="0"/>
                      <w:marRight w:val="0"/>
                      <w:marTop w:val="0"/>
                      <w:marBottom w:val="0"/>
                      <w:divBdr>
                        <w:top w:val="none" w:sz="0" w:space="0" w:color="auto"/>
                        <w:left w:val="none" w:sz="0" w:space="0" w:color="auto"/>
                        <w:bottom w:val="none" w:sz="0" w:space="0" w:color="auto"/>
                        <w:right w:val="none" w:sz="0" w:space="0" w:color="auto"/>
                      </w:divBdr>
                      <w:divsChild>
                        <w:div w:id="1147165497">
                          <w:marLeft w:val="0"/>
                          <w:marRight w:val="0"/>
                          <w:marTop w:val="0"/>
                          <w:marBottom w:val="0"/>
                          <w:divBdr>
                            <w:top w:val="none" w:sz="0" w:space="0" w:color="auto"/>
                            <w:left w:val="none" w:sz="0" w:space="0" w:color="auto"/>
                            <w:bottom w:val="none" w:sz="0" w:space="0" w:color="auto"/>
                            <w:right w:val="none" w:sz="0" w:space="0" w:color="auto"/>
                          </w:divBdr>
                        </w:div>
                        <w:div w:id="11792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2432">
                  <w:marLeft w:val="0"/>
                  <w:marRight w:val="0"/>
                  <w:marTop w:val="0"/>
                  <w:marBottom w:val="0"/>
                  <w:divBdr>
                    <w:top w:val="none" w:sz="0" w:space="0" w:color="auto"/>
                    <w:left w:val="none" w:sz="0" w:space="0" w:color="auto"/>
                    <w:bottom w:val="none" w:sz="0" w:space="0" w:color="auto"/>
                    <w:right w:val="none" w:sz="0" w:space="0" w:color="auto"/>
                  </w:divBdr>
                  <w:divsChild>
                    <w:div w:id="1252931297">
                      <w:marLeft w:val="0"/>
                      <w:marRight w:val="0"/>
                      <w:marTop w:val="0"/>
                      <w:marBottom w:val="0"/>
                      <w:divBdr>
                        <w:top w:val="none" w:sz="0" w:space="0" w:color="auto"/>
                        <w:left w:val="none" w:sz="0" w:space="0" w:color="auto"/>
                        <w:bottom w:val="none" w:sz="0" w:space="0" w:color="auto"/>
                        <w:right w:val="none" w:sz="0" w:space="0" w:color="auto"/>
                      </w:divBdr>
                      <w:divsChild>
                        <w:div w:id="147718233">
                          <w:marLeft w:val="0"/>
                          <w:marRight w:val="0"/>
                          <w:marTop w:val="0"/>
                          <w:marBottom w:val="0"/>
                          <w:divBdr>
                            <w:top w:val="none" w:sz="0" w:space="0" w:color="auto"/>
                            <w:left w:val="none" w:sz="0" w:space="0" w:color="auto"/>
                            <w:bottom w:val="none" w:sz="0" w:space="0" w:color="auto"/>
                            <w:right w:val="none" w:sz="0" w:space="0" w:color="auto"/>
                          </w:divBdr>
                        </w:div>
                        <w:div w:id="1274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415">
                  <w:marLeft w:val="0"/>
                  <w:marRight w:val="0"/>
                  <w:marTop w:val="0"/>
                  <w:marBottom w:val="0"/>
                  <w:divBdr>
                    <w:top w:val="none" w:sz="0" w:space="0" w:color="auto"/>
                    <w:left w:val="none" w:sz="0" w:space="0" w:color="auto"/>
                    <w:bottom w:val="none" w:sz="0" w:space="0" w:color="auto"/>
                    <w:right w:val="none" w:sz="0" w:space="0" w:color="auto"/>
                  </w:divBdr>
                  <w:divsChild>
                    <w:div w:id="1477792838">
                      <w:marLeft w:val="0"/>
                      <w:marRight w:val="0"/>
                      <w:marTop w:val="0"/>
                      <w:marBottom w:val="0"/>
                      <w:divBdr>
                        <w:top w:val="none" w:sz="0" w:space="0" w:color="auto"/>
                        <w:left w:val="none" w:sz="0" w:space="0" w:color="auto"/>
                        <w:bottom w:val="none" w:sz="0" w:space="0" w:color="auto"/>
                        <w:right w:val="none" w:sz="0" w:space="0" w:color="auto"/>
                      </w:divBdr>
                      <w:divsChild>
                        <w:div w:id="1399742629">
                          <w:marLeft w:val="0"/>
                          <w:marRight w:val="0"/>
                          <w:marTop w:val="0"/>
                          <w:marBottom w:val="0"/>
                          <w:divBdr>
                            <w:top w:val="none" w:sz="0" w:space="0" w:color="auto"/>
                            <w:left w:val="none" w:sz="0" w:space="0" w:color="auto"/>
                            <w:bottom w:val="none" w:sz="0" w:space="0" w:color="auto"/>
                            <w:right w:val="none" w:sz="0" w:space="0" w:color="auto"/>
                          </w:divBdr>
                        </w:div>
                        <w:div w:id="12393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1274">
                  <w:marLeft w:val="0"/>
                  <w:marRight w:val="0"/>
                  <w:marTop w:val="0"/>
                  <w:marBottom w:val="0"/>
                  <w:divBdr>
                    <w:top w:val="none" w:sz="0" w:space="0" w:color="auto"/>
                    <w:left w:val="none" w:sz="0" w:space="0" w:color="auto"/>
                    <w:bottom w:val="none" w:sz="0" w:space="0" w:color="auto"/>
                    <w:right w:val="none" w:sz="0" w:space="0" w:color="auto"/>
                  </w:divBdr>
                  <w:divsChild>
                    <w:div w:id="1119836707">
                      <w:marLeft w:val="0"/>
                      <w:marRight w:val="0"/>
                      <w:marTop w:val="0"/>
                      <w:marBottom w:val="0"/>
                      <w:divBdr>
                        <w:top w:val="none" w:sz="0" w:space="0" w:color="auto"/>
                        <w:left w:val="none" w:sz="0" w:space="0" w:color="auto"/>
                        <w:bottom w:val="none" w:sz="0" w:space="0" w:color="auto"/>
                        <w:right w:val="none" w:sz="0" w:space="0" w:color="auto"/>
                      </w:divBdr>
                      <w:divsChild>
                        <w:div w:id="867571377">
                          <w:marLeft w:val="0"/>
                          <w:marRight w:val="0"/>
                          <w:marTop w:val="0"/>
                          <w:marBottom w:val="0"/>
                          <w:divBdr>
                            <w:top w:val="none" w:sz="0" w:space="0" w:color="auto"/>
                            <w:left w:val="none" w:sz="0" w:space="0" w:color="auto"/>
                            <w:bottom w:val="none" w:sz="0" w:space="0" w:color="auto"/>
                            <w:right w:val="none" w:sz="0" w:space="0" w:color="auto"/>
                          </w:divBdr>
                        </w:div>
                        <w:div w:id="4360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61033">
                  <w:marLeft w:val="0"/>
                  <w:marRight w:val="0"/>
                  <w:marTop w:val="0"/>
                  <w:marBottom w:val="0"/>
                  <w:divBdr>
                    <w:top w:val="none" w:sz="0" w:space="0" w:color="auto"/>
                    <w:left w:val="none" w:sz="0" w:space="0" w:color="auto"/>
                    <w:bottom w:val="none" w:sz="0" w:space="0" w:color="auto"/>
                    <w:right w:val="none" w:sz="0" w:space="0" w:color="auto"/>
                  </w:divBdr>
                  <w:divsChild>
                    <w:div w:id="698361459">
                      <w:marLeft w:val="0"/>
                      <w:marRight w:val="0"/>
                      <w:marTop w:val="0"/>
                      <w:marBottom w:val="0"/>
                      <w:divBdr>
                        <w:top w:val="none" w:sz="0" w:space="0" w:color="auto"/>
                        <w:left w:val="none" w:sz="0" w:space="0" w:color="auto"/>
                        <w:bottom w:val="none" w:sz="0" w:space="0" w:color="auto"/>
                        <w:right w:val="none" w:sz="0" w:space="0" w:color="auto"/>
                      </w:divBdr>
                      <w:divsChild>
                        <w:div w:id="883981346">
                          <w:marLeft w:val="0"/>
                          <w:marRight w:val="0"/>
                          <w:marTop w:val="0"/>
                          <w:marBottom w:val="0"/>
                          <w:divBdr>
                            <w:top w:val="none" w:sz="0" w:space="0" w:color="auto"/>
                            <w:left w:val="none" w:sz="0" w:space="0" w:color="auto"/>
                            <w:bottom w:val="none" w:sz="0" w:space="0" w:color="auto"/>
                            <w:right w:val="none" w:sz="0" w:space="0" w:color="auto"/>
                          </w:divBdr>
                        </w:div>
                        <w:div w:id="1309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4083">
                  <w:marLeft w:val="0"/>
                  <w:marRight w:val="0"/>
                  <w:marTop w:val="0"/>
                  <w:marBottom w:val="0"/>
                  <w:divBdr>
                    <w:top w:val="none" w:sz="0" w:space="0" w:color="auto"/>
                    <w:left w:val="none" w:sz="0" w:space="0" w:color="auto"/>
                    <w:bottom w:val="none" w:sz="0" w:space="0" w:color="auto"/>
                    <w:right w:val="none" w:sz="0" w:space="0" w:color="auto"/>
                  </w:divBdr>
                  <w:divsChild>
                    <w:div w:id="1762870012">
                      <w:marLeft w:val="0"/>
                      <w:marRight w:val="0"/>
                      <w:marTop w:val="0"/>
                      <w:marBottom w:val="0"/>
                      <w:divBdr>
                        <w:top w:val="none" w:sz="0" w:space="0" w:color="auto"/>
                        <w:left w:val="none" w:sz="0" w:space="0" w:color="auto"/>
                        <w:bottom w:val="none" w:sz="0" w:space="0" w:color="auto"/>
                        <w:right w:val="none" w:sz="0" w:space="0" w:color="auto"/>
                      </w:divBdr>
                      <w:divsChild>
                        <w:div w:id="361637695">
                          <w:marLeft w:val="0"/>
                          <w:marRight w:val="0"/>
                          <w:marTop w:val="0"/>
                          <w:marBottom w:val="0"/>
                          <w:divBdr>
                            <w:top w:val="none" w:sz="0" w:space="0" w:color="auto"/>
                            <w:left w:val="none" w:sz="0" w:space="0" w:color="auto"/>
                            <w:bottom w:val="none" w:sz="0" w:space="0" w:color="auto"/>
                            <w:right w:val="none" w:sz="0" w:space="0" w:color="auto"/>
                          </w:divBdr>
                        </w:div>
                        <w:div w:id="8775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7384">
                  <w:marLeft w:val="0"/>
                  <w:marRight w:val="0"/>
                  <w:marTop w:val="0"/>
                  <w:marBottom w:val="0"/>
                  <w:divBdr>
                    <w:top w:val="none" w:sz="0" w:space="0" w:color="auto"/>
                    <w:left w:val="none" w:sz="0" w:space="0" w:color="auto"/>
                    <w:bottom w:val="none" w:sz="0" w:space="0" w:color="auto"/>
                    <w:right w:val="none" w:sz="0" w:space="0" w:color="auto"/>
                  </w:divBdr>
                  <w:divsChild>
                    <w:div w:id="846214963">
                      <w:marLeft w:val="0"/>
                      <w:marRight w:val="0"/>
                      <w:marTop w:val="0"/>
                      <w:marBottom w:val="0"/>
                      <w:divBdr>
                        <w:top w:val="none" w:sz="0" w:space="0" w:color="auto"/>
                        <w:left w:val="none" w:sz="0" w:space="0" w:color="auto"/>
                        <w:bottom w:val="none" w:sz="0" w:space="0" w:color="auto"/>
                        <w:right w:val="none" w:sz="0" w:space="0" w:color="auto"/>
                      </w:divBdr>
                      <w:divsChild>
                        <w:div w:id="1754399756">
                          <w:marLeft w:val="0"/>
                          <w:marRight w:val="0"/>
                          <w:marTop w:val="0"/>
                          <w:marBottom w:val="0"/>
                          <w:divBdr>
                            <w:top w:val="none" w:sz="0" w:space="0" w:color="auto"/>
                            <w:left w:val="none" w:sz="0" w:space="0" w:color="auto"/>
                            <w:bottom w:val="none" w:sz="0" w:space="0" w:color="auto"/>
                            <w:right w:val="none" w:sz="0" w:space="0" w:color="auto"/>
                          </w:divBdr>
                        </w:div>
                        <w:div w:id="14663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9801">
          <w:marLeft w:val="0"/>
          <w:marRight w:val="0"/>
          <w:marTop w:val="0"/>
          <w:marBottom w:val="0"/>
          <w:divBdr>
            <w:top w:val="none" w:sz="0" w:space="0" w:color="auto"/>
            <w:left w:val="none" w:sz="0" w:space="0" w:color="auto"/>
            <w:bottom w:val="none" w:sz="0" w:space="0" w:color="auto"/>
            <w:right w:val="none" w:sz="0" w:space="0" w:color="auto"/>
          </w:divBdr>
          <w:divsChild>
            <w:div w:id="960644412">
              <w:marLeft w:val="0"/>
              <w:marRight w:val="0"/>
              <w:marTop w:val="0"/>
              <w:marBottom w:val="0"/>
              <w:divBdr>
                <w:top w:val="none" w:sz="0" w:space="0" w:color="auto"/>
                <w:left w:val="none" w:sz="0" w:space="0" w:color="auto"/>
                <w:bottom w:val="none" w:sz="0" w:space="0" w:color="auto"/>
                <w:right w:val="none" w:sz="0" w:space="0" w:color="auto"/>
              </w:divBdr>
              <w:divsChild>
                <w:div w:id="2261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8804">
          <w:marLeft w:val="0"/>
          <w:marRight w:val="0"/>
          <w:marTop w:val="0"/>
          <w:marBottom w:val="0"/>
          <w:divBdr>
            <w:top w:val="none" w:sz="0" w:space="0" w:color="auto"/>
            <w:left w:val="none" w:sz="0" w:space="0" w:color="auto"/>
            <w:bottom w:val="none" w:sz="0" w:space="0" w:color="auto"/>
            <w:right w:val="none" w:sz="0" w:space="0" w:color="auto"/>
          </w:divBdr>
          <w:divsChild>
            <w:div w:id="1468088326">
              <w:marLeft w:val="0"/>
              <w:marRight w:val="0"/>
              <w:marTop w:val="0"/>
              <w:marBottom w:val="0"/>
              <w:divBdr>
                <w:top w:val="none" w:sz="0" w:space="0" w:color="auto"/>
                <w:left w:val="none" w:sz="0" w:space="0" w:color="auto"/>
                <w:bottom w:val="none" w:sz="0" w:space="0" w:color="auto"/>
                <w:right w:val="none" w:sz="0" w:space="0" w:color="auto"/>
              </w:divBdr>
              <w:divsChild>
                <w:div w:id="2027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8376">
          <w:marLeft w:val="0"/>
          <w:marRight w:val="0"/>
          <w:marTop w:val="0"/>
          <w:marBottom w:val="0"/>
          <w:divBdr>
            <w:top w:val="none" w:sz="0" w:space="0" w:color="auto"/>
            <w:left w:val="none" w:sz="0" w:space="0" w:color="auto"/>
            <w:bottom w:val="none" w:sz="0" w:space="0" w:color="auto"/>
            <w:right w:val="none" w:sz="0" w:space="0" w:color="auto"/>
          </w:divBdr>
          <w:divsChild>
            <w:div w:id="1569341113">
              <w:marLeft w:val="0"/>
              <w:marRight w:val="0"/>
              <w:marTop w:val="0"/>
              <w:marBottom w:val="0"/>
              <w:divBdr>
                <w:top w:val="none" w:sz="0" w:space="0" w:color="auto"/>
                <w:left w:val="none" w:sz="0" w:space="0" w:color="auto"/>
                <w:bottom w:val="none" w:sz="0" w:space="0" w:color="auto"/>
                <w:right w:val="none" w:sz="0" w:space="0" w:color="auto"/>
              </w:divBdr>
              <w:divsChild>
                <w:div w:id="13364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6006">
          <w:marLeft w:val="0"/>
          <w:marRight w:val="0"/>
          <w:marTop w:val="0"/>
          <w:marBottom w:val="0"/>
          <w:divBdr>
            <w:top w:val="none" w:sz="0" w:space="0" w:color="auto"/>
            <w:left w:val="none" w:sz="0" w:space="0" w:color="auto"/>
            <w:bottom w:val="none" w:sz="0" w:space="0" w:color="auto"/>
            <w:right w:val="none" w:sz="0" w:space="0" w:color="auto"/>
          </w:divBdr>
          <w:divsChild>
            <w:div w:id="988751991">
              <w:marLeft w:val="0"/>
              <w:marRight w:val="0"/>
              <w:marTop w:val="0"/>
              <w:marBottom w:val="0"/>
              <w:divBdr>
                <w:top w:val="none" w:sz="0" w:space="0" w:color="auto"/>
                <w:left w:val="none" w:sz="0" w:space="0" w:color="auto"/>
                <w:bottom w:val="none" w:sz="0" w:space="0" w:color="auto"/>
                <w:right w:val="none" w:sz="0" w:space="0" w:color="auto"/>
              </w:divBdr>
              <w:divsChild>
                <w:div w:id="8670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adyhand.com/" TargetMode="External"/><Relationship Id="rId3" Type="http://schemas.openxmlformats.org/officeDocument/2006/relationships/settings" Target="settings.xml"/><Relationship Id="rId7" Type="http://schemas.openxmlformats.org/officeDocument/2006/relationships/hyperlink" Target="https://www.sicartassociates.com/the-t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cialpost.com/investing/tom-bradley-do-this-dont-do-that-investors-should-read-these-11-signs" TargetMode="External"/><Relationship Id="rId11" Type="http://schemas.openxmlformats.org/officeDocument/2006/relationships/theme" Target="theme/theme1.xml"/><Relationship Id="rId5" Type="http://schemas.openxmlformats.org/officeDocument/2006/relationships/hyperlink" Target="https://financialpost.com/author/tombradley13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radley@steadyh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1</cp:revision>
  <dcterms:created xsi:type="dcterms:W3CDTF">2022-09-23T19:16:00Z</dcterms:created>
  <dcterms:modified xsi:type="dcterms:W3CDTF">2022-09-23T19:19:00Z</dcterms:modified>
</cp:coreProperties>
</file>